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5" w:rsidRPr="00627909" w:rsidRDefault="00627909" w:rsidP="00627909">
      <w:pPr>
        <w:pStyle w:val="1"/>
        <w:shd w:val="clear" w:color="auto" w:fill="FFFFFF"/>
        <w:spacing w:before="100" w:beforeAutospacing="0" w:after="300" w:afterAutospacing="0" w:line="210" w:lineRule="atLeast"/>
        <w:ind w:firstLine="851"/>
        <w:jc w:val="both"/>
        <w:rPr>
          <w:rFonts w:ascii="Times New Roman" w:hAnsi="Times New Roman" w:hint="default"/>
          <w:b w:val="0"/>
          <w:bCs w:val="0"/>
          <w:color w:val="00B050"/>
          <w:sz w:val="44"/>
          <w:szCs w:val="44"/>
          <w:lang w:val="ru-RU"/>
        </w:rPr>
      </w:pPr>
      <w:bookmarkStart w:id="0" w:name="_GoBack"/>
      <w:bookmarkEnd w:id="0"/>
      <w:r w:rsidRPr="00627909">
        <w:rPr>
          <w:rFonts w:ascii="Times New Roman" w:hAnsi="Times New Roman" w:hint="default"/>
          <w:b w:val="0"/>
          <w:bCs w:val="0"/>
          <w:color w:val="00B050"/>
          <w:sz w:val="44"/>
          <w:szCs w:val="44"/>
          <w:shd w:val="clear" w:color="auto" w:fill="FFFFFF"/>
          <w:lang w:val="ru-RU"/>
        </w:rPr>
        <w:t xml:space="preserve"> «Дошкольники и гаджеты»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rStyle w:val="a3"/>
          <w:color w:val="111111"/>
          <w:sz w:val="28"/>
          <w:szCs w:val="28"/>
          <w:shd w:val="clear" w:color="auto" w:fill="FFFFFF"/>
          <w:lang w:val="ru-RU"/>
        </w:rPr>
        <w:t>1. Влияние информационных средств связи на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rStyle w:val="a3"/>
          <w:color w:val="111111"/>
          <w:sz w:val="28"/>
          <w:szCs w:val="28"/>
          <w:shd w:val="clear" w:color="auto" w:fill="FFFFFF"/>
          <w:lang w:val="ru-RU"/>
        </w:rPr>
        <w:t>задержку речевого развития.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С самого рождения артикуляционный аппарат ребёнка готов к произношению звуков, остается лишь попасть в определенные условия. 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Связная речь «запускается» у ребенка в первые три года жизни, побуждение к разговору идет благодаря познанию окружающего мира с помощью взрослых членов семьи – малыш желает быть услышанным.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Когда ребенок пытается общаться, родители обязаны на это реагирова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ть, называть ему все предметы и действия, что происходят вокруг, петь песни и учить стихотворения. «Залипание» в гаджетах вместо живого общения тормозит речевое и когнитивное развитие, усложняет коммуникацию.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Детям, которые активно использовали технику с с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амого раннего детства, сложно удержать в памяти предложения при прослушивании текста, связывать слова. Они понимают лишь короткие фразы, теряя суть текста, что приводит к проблемам с чтением. Почему?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Во-первых, современные компьютерные игры, ролики, мультф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ильмы для детей дошкольного возраста часто содержат только самые простые слова и речевые обороты, сюжеты достаточно примитивны и </w:t>
      </w:r>
      <w:proofErr w:type="gramStart"/>
      <w:r w:rsidRPr="00627909">
        <w:rPr>
          <w:color w:val="111111"/>
          <w:sz w:val="28"/>
          <w:szCs w:val="28"/>
          <w:shd w:val="clear" w:color="auto" w:fill="FFFFFF"/>
          <w:lang w:val="ru-RU"/>
        </w:rPr>
        <w:t>потому доступны</w:t>
      </w:r>
      <w:proofErr w:type="gramEnd"/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 и привлекательны для многих детей. Словесно-логическое мышление перестает быть необходимым для понимания общего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 смысла происходящего на экране. Следовательно, развития речевых процессов не происходит.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Во-вторых, необходимость оперировать словами, называть предметы, отвечать на вопросы, т. е. использовать речь для общения, появляется только в случае взаимодействия с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 другим человеком. У ребенка, который использует электронные устройства для игр, нет необходимости с ними «общаться» посредством звучащей речи.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Некорректная работа мышц лица - еще одна проблема, к которой приводят частые игры на планшетах и смартфонах: гла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за следят за яркими и четкими объектами, которые двигаются, и фокусироваться на неподвижных предметах ребенку все труднее. В дальнейшем у него возникают проблемы при чтении – он не может удержать взгляд на строке текста.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lastRenderedPageBreak/>
        <w:t>Развитие речи происходит только тог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да, когда взрослый активно включается в обсуждение мультиков и игр, а также может при необходимости пояснить смысл аудио- или видеофрагмента.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rStyle w:val="a3"/>
          <w:color w:val="111111"/>
          <w:sz w:val="28"/>
          <w:szCs w:val="28"/>
          <w:shd w:val="clear" w:color="auto" w:fill="FFFFFF"/>
          <w:lang w:val="ru-RU"/>
        </w:rPr>
        <w:t>2. Планшет способствует интеллектуальному развитию, но негативно влияет на развитие мышления и восприятия.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Несмотр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я на то, что гаджеты развивают нас интеллектуально, на наше мышление и восприятие они влияют в целом негативно. Они вызывают сильные эмоции как реакцию на яркие картинки, перенасыщают зрение и слух, но не дают взамен необходимых осязательных ощущений.</w:t>
      </w:r>
    </w:p>
    <w:p w:rsidR="000A17D5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Ребё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нок не может фантазировать, потому что ему уже предложен готовый формат игры. Игрок может получить позитивные эмоции без особых усилий. В реальной жизни для получения этих эмоций приходится потрудиться: выбрать понравившуюся игрушку, понять, как с ней обра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щаться, позвать кого-то составить компанию.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пропадают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стимулы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для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взаимоотношений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окружающим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миром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Дети, выбирающие для себя игры - </w:t>
      </w:r>
      <w:proofErr w:type="spellStart"/>
      <w:r w:rsidRPr="00627909">
        <w:rPr>
          <w:color w:val="111111"/>
          <w:sz w:val="28"/>
          <w:szCs w:val="28"/>
          <w:shd w:val="clear" w:color="auto" w:fill="FFFFFF"/>
          <w:lang w:val="ru-RU"/>
        </w:rPr>
        <w:t>стрелялки</w:t>
      </w:r>
      <w:proofErr w:type="spellEnd"/>
      <w:r w:rsidRPr="00627909">
        <w:rPr>
          <w:color w:val="111111"/>
          <w:sz w:val="28"/>
          <w:szCs w:val="28"/>
          <w:shd w:val="clear" w:color="auto" w:fill="FFFFFF"/>
          <w:lang w:val="ru-RU"/>
        </w:rPr>
        <w:t>, непреднамеренно искажают восприятие мира, впоследствии им все труднее отделять игру от реальной жизни. Пер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енимается модель поведения компьютерных героев, где за плохие поступки и убийства не несется никакой ответственности.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У компьютерных игр отсутствует объяснение приложения усилий для достижения результата. От реальных проблем в обычной жизни ребенок, привык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ший только к проблемам виртуальным, будет подвержен депрессиям, стрессам и истерикам.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rStyle w:val="a3"/>
          <w:color w:val="111111"/>
          <w:sz w:val="28"/>
          <w:szCs w:val="28"/>
          <w:shd w:val="clear" w:color="auto" w:fill="FFFFFF"/>
          <w:lang w:val="ru-RU"/>
        </w:rPr>
        <w:t>Влияние гаджетов на социализацию ребенка.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Для правильного формирования коммуникационных навыков ребенку жизненно необходим контакт со взрослыми и сверстниками, поведенчес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кие игры. За гаджетами этих навыков не получишь, и совершенствовать их не получится. То же относится к подросткам, которые пытаются заменить живое общение пропаданием в </w:t>
      </w:r>
      <w:proofErr w:type="spellStart"/>
      <w:r w:rsidRPr="00627909">
        <w:rPr>
          <w:color w:val="111111"/>
          <w:sz w:val="28"/>
          <w:szCs w:val="28"/>
          <w:shd w:val="clear" w:color="auto" w:fill="FFFFFF"/>
          <w:lang w:val="ru-RU"/>
        </w:rPr>
        <w:t>соцсетях</w:t>
      </w:r>
      <w:proofErr w:type="spellEnd"/>
      <w:r w:rsidRPr="00627909">
        <w:rPr>
          <w:color w:val="111111"/>
          <w:sz w:val="28"/>
          <w:szCs w:val="28"/>
          <w:shd w:val="clear" w:color="auto" w:fill="FFFFFF"/>
          <w:lang w:val="ru-RU"/>
        </w:rPr>
        <w:t>. А то, что в интернете можно остаться анонимом, ведя двойную жизнь, лишь негат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ивно сказывается на формировании личности.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rStyle w:val="a3"/>
          <w:color w:val="111111"/>
          <w:sz w:val="28"/>
          <w:szCs w:val="28"/>
          <w:shd w:val="clear" w:color="auto" w:fill="FFFFFF"/>
          <w:lang w:val="ru-RU"/>
        </w:rPr>
        <w:t>3. Грамотное и умеренное использование ИКТ действительно будет способствовать развитию ребёнка и поможет ему шагать в ногу со временем.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Несмотря на явный вред чрезмерного увлечения современными гаджетами, их полож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ительное воздействие также 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велико. Компьютерная техника предоставляет доступ к большому числу игр и приложений, развивающих память, логику, направленных на изучение иностранных языков. Это также отличная возможность онлайн-образования в любой отрасли. Это 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могут быть занятия с репетитором, онлайн-школы и курсы, посещение дистанционных мастер-классов.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Главная заслуга гаджетов и интернета - обеспечение доступа к огромным массивам информации. Сейчас у нас есть возможность показывать ребенку животных и растения 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 xml:space="preserve">из других широт, картины природы и погодные явления, неизвестные ему инструменты, виды одежды, технические приспособления, орудия труда из прошлого или модели транспорта будущего. Интернет может создавать языковую среду, расширять словарный запас ребенка, 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«поставлять» ему зрительно-вербальные образы.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Гаджеты по-разному влияют на ребенка в зависимости от того, как они используются в семье или в детском саду. Полезными электронные устройства будут только в том случае, если помогают искать познавательную и раз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вивающую информацию, которая не может быть получена в доступной окружающей среде, но при этом их использование сопровождается живым общением и взаимодействием со взрослым.</w:t>
      </w:r>
    </w:p>
    <w:p w:rsidR="000A17D5" w:rsidRPr="00627909" w:rsidRDefault="00627909" w:rsidP="00627909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627909">
        <w:rPr>
          <w:color w:val="111111"/>
          <w:sz w:val="28"/>
          <w:szCs w:val="28"/>
          <w:shd w:val="clear" w:color="auto" w:fill="FFFFFF"/>
          <w:lang w:val="ru-RU"/>
        </w:rPr>
        <w:t>Совсем исключить электронные устройства из жизни семьи нереально, поэтому важны осоз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нанность и баланс. Мы должны регулировать время, которое ребенок проводит с гаджетом, использовать его целенаправленно и осмысленно, обращать внимание на контент. Все это пока еще в нашей власти. Именно это, а не собственно гаджеты, влияет на развитие ребе</w:t>
      </w:r>
      <w:r w:rsidRPr="00627909">
        <w:rPr>
          <w:color w:val="111111"/>
          <w:sz w:val="28"/>
          <w:szCs w:val="28"/>
          <w:shd w:val="clear" w:color="auto" w:fill="FFFFFF"/>
          <w:lang w:val="ru-RU"/>
        </w:rPr>
        <w:t>нка.</w:t>
      </w:r>
    </w:p>
    <w:p w:rsidR="000A17D5" w:rsidRPr="00627909" w:rsidRDefault="000A17D5" w:rsidP="0062790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A17D5" w:rsidRPr="006279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1036"/>
    <w:rsid w:val="000A17D5"/>
    <w:rsid w:val="00627909"/>
    <w:rsid w:val="34B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3318"/>
  <w15:docId w15:val="{CF19F471-E084-4935-8128-19FCC9C3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Коростелева</cp:lastModifiedBy>
  <cp:revision>2</cp:revision>
  <dcterms:created xsi:type="dcterms:W3CDTF">2022-05-20T21:07:00Z</dcterms:created>
  <dcterms:modified xsi:type="dcterms:W3CDTF">2022-05-24T13:50:00Z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74C303FC7542488ABDC0D3A479BA69D0</vt:lpwstr>
  </property>
</Properties>
</file>